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8B8F" w14:textId="77777777" w:rsidR="00CF51E6" w:rsidRDefault="00CF51E6" w:rsidP="00CF51E6"/>
    <w:p w14:paraId="430CBC86" w14:textId="77777777" w:rsidR="00CF51E6" w:rsidRDefault="00CF51E6" w:rsidP="00CF51E6"/>
    <w:p w14:paraId="1DB123AB" w14:textId="77777777" w:rsidR="009F66D7" w:rsidRDefault="009F66D7" w:rsidP="00CF51E6">
      <w:pPr>
        <w:jc w:val="right"/>
      </w:pPr>
    </w:p>
    <w:p w14:paraId="6038941E" w14:textId="77777777" w:rsidR="009F66D7" w:rsidRDefault="009F66D7" w:rsidP="00CF51E6">
      <w:pPr>
        <w:jc w:val="right"/>
      </w:pPr>
    </w:p>
    <w:p w14:paraId="5AA936C5" w14:textId="71E7E799" w:rsidR="00CF51E6" w:rsidRDefault="00CF51E6" w:rsidP="00CF51E6">
      <w:pPr>
        <w:jc w:val="right"/>
      </w:pPr>
      <w:r>
        <w:t>Our Ref: HSR</w:t>
      </w:r>
      <w:r w:rsidR="00467060">
        <w:t>/</w:t>
      </w:r>
      <w:r w:rsidR="004A2662">
        <w:t>1</w:t>
      </w:r>
      <w:r w:rsidR="00B62382">
        <w:t>/</w:t>
      </w:r>
      <w:r w:rsidR="004A2662">
        <w:t>3</w:t>
      </w:r>
    </w:p>
    <w:p w14:paraId="28A71875" w14:textId="3ED13DAB" w:rsidR="00CF51E6" w:rsidRDefault="00CF51E6" w:rsidP="00CF51E6">
      <w:pPr>
        <w:jc w:val="right"/>
      </w:pPr>
      <w:r>
        <w:t>Head Office Circular: NP/</w:t>
      </w:r>
      <w:r w:rsidR="00752059">
        <w:t>5</w:t>
      </w:r>
      <w:r w:rsidR="00043A61">
        <w:t>2</w:t>
      </w:r>
      <w:r>
        <w:t>/</w:t>
      </w:r>
      <w:r w:rsidR="007F2D5D">
        <w:t>20</w:t>
      </w:r>
    </w:p>
    <w:p w14:paraId="2D6201C5" w14:textId="79E32709" w:rsidR="00CF51E6" w:rsidRDefault="004A2662" w:rsidP="00CF51E6">
      <w:pPr>
        <w:jc w:val="right"/>
      </w:pPr>
      <w:r>
        <w:t>10</w:t>
      </w:r>
      <w:r w:rsidR="00B1124A" w:rsidRPr="00B1124A">
        <w:rPr>
          <w:vertAlign w:val="superscript"/>
        </w:rPr>
        <w:t>th</w:t>
      </w:r>
      <w:r w:rsidR="00B1124A">
        <w:t xml:space="preserve"> March</w:t>
      </w:r>
      <w:r w:rsidR="00467060">
        <w:t xml:space="preserve"> </w:t>
      </w:r>
      <w:r w:rsidR="00CF51E6">
        <w:t>20</w:t>
      </w:r>
      <w:r w:rsidR="007F2D5D">
        <w:t>20</w:t>
      </w:r>
    </w:p>
    <w:p w14:paraId="23EA9E10" w14:textId="0C52CFFF" w:rsidR="00CF51E6" w:rsidRDefault="00CF51E6" w:rsidP="00CF51E6">
      <w:pPr>
        <w:rPr>
          <w:b/>
          <w:u w:val="single"/>
        </w:rPr>
      </w:pPr>
      <w:r>
        <w:rPr>
          <w:b/>
          <w:u w:val="single"/>
        </w:rPr>
        <w:t>To: The Secretary</w:t>
      </w:r>
    </w:p>
    <w:p w14:paraId="60021791" w14:textId="32F00532" w:rsidR="00043A61" w:rsidRDefault="00043A61" w:rsidP="00CF51E6">
      <w:pPr>
        <w:rPr>
          <w:b/>
          <w:u w:val="single"/>
        </w:rPr>
      </w:pPr>
      <w:r>
        <w:rPr>
          <w:b/>
          <w:u w:val="single"/>
        </w:rPr>
        <w:t>ALL BRANCHES</w:t>
      </w:r>
    </w:p>
    <w:p w14:paraId="6CE8BCBD" w14:textId="3AC4A390" w:rsidR="00B62382" w:rsidRDefault="00B62382" w:rsidP="00CF51E6">
      <w:pPr>
        <w:rPr>
          <w:b/>
          <w:u w:val="single"/>
        </w:rPr>
      </w:pPr>
      <w:r>
        <w:rPr>
          <w:b/>
          <w:u w:val="single"/>
        </w:rPr>
        <w:t xml:space="preserve">ALL </w:t>
      </w:r>
      <w:r w:rsidR="00660FB3">
        <w:rPr>
          <w:b/>
          <w:u w:val="single"/>
        </w:rPr>
        <w:t xml:space="preserve">SHIPPING </w:t>
      </w:r>
      <w:r>
        <w:rPr>
          <w:b/>
          <w:u w:val="single"/>
        </w:rPr>
        <w:t>BRANCHES</w:t>
      </w:r>
    </w:p>
    <w:p w14:paraId="24C3AEE5" w14:textId="11E04ACE" w:rsidR="00457816" w:rsidRDefault="00457816" w:rsidP="00CF51E6">
      <w:pPr>
        <w:rPr>
          <w:b/>
          <w:u w:val="single"/>
        </w:rPr>
      </w:pPr>
      <w:r>
        <w:rPr>
          <w:b/>
          <w:u w:val="single"/>
        </w:rPr>
        <w:t>All REGIONAL COUNCILS</w:t>
      </w:r>
    </w:p>
    <w:p w14:paraId="7A6DBCCF" w14:textId="50B4317F" w:rsidR="00CF51E6" w:rsidRDefault="00CF51E6" w:rsidP="00CF51E6">
      <w:pPr>
        <w:rPr>
          <w:b/>
          <w:u w:val="single"/>
        </w:rPr>
      </w:pPr>
    </w:p>
    <w:p w14:paraId="5EF14782" w14:textId="77777777" w:rsidR="00CF51E6" w:rsidRDefault="00CF51E6" w:rsidP="00CF51E6">
      <w:pPr>
        <w:rPr>
          <w:b/>
          <w:u w:val="single"/>
        </w:rPr>
      </w:pPr>
    </w:p>
    <w:p w14:paraId="69513F3C" w14:textId="0B6774A9" w:rsidR="00CF51E6" w:rsidRDefault="00CF51E6" w:rsidP="00CF51E6">
      <w:r>
        <w:t>Dear Colleague,</w:t>
      </w:r>
    </w:p>
    <w:p w14:paraId="1AF3210F" w14:textId="77777777" w:rsidR="00BB2743" w:rsidRDefault="00BB2743" w:rsidP="00CF51E6"/>
    <w:p w14:paraId="0D72E27C" w14:textId="712665FC" w:rsidR="00BB2743" w:rsidRPr="00F0005B" w:rsidRDefault="004A2662" w:rsidP="00BB2743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CORONAVIRUS – COVID-19 – </w:t>
      </w:r>
      <w:r w:rsidR="00B67635">
        <w:rPr>
          <w:b/>
          <w:bCs/>
          <w:sz w:val="22"/>
          <w:u w:val="single"/>
        </w:rPr>
        <w:t>USEFUL ADVICE</w:t>
      </w:r>
    </w:p>
    <w:p w14:paraId="33ADFB87" w14:textId="77777777" w:rsidR="008C244F" w:rsidRDefault="008C244F" w:rsidP="00BC1E5C">
      <w:pPr>
        <w:rPr>
          <w:szCs w:val="24"/>
        </w:rPr>
      </w:pPr>
    </w:p>
    <w:p w14:paraId="3902D135" w14:textId="37C5E0F4" w:rsidR="00457816" w:rsidRDefault="00B45AA5" w:rsidP="00BC1E5C">
      <w:pPr>
        <w:rPr>
          <w:szCs w:val="24"/>
        </w:rPr>
      </w:pPr>
      <w:r>
        <w:rPr>
          <w:szCs w:val="24"/>
        </w:rPr>
        <w:t>I attach, for your information, the following documents</w:t>
      </w:r>
      <w:r w:rsidR="00B67635">
        <w:rPr>
          <w:szCs w:val="24"/>
        </w:rPr>
        <w:t>:</w:t>
      </w:r>
      <w:r>
        <w:rPr>
          <w:szCs w:val="24"/>
        </w:rPr>
        <w:t xml:space="preserve"> </w:t>
      </w:r>
    </w:p>
    <w:p w14:paraId="55B388A9" w14:textId="638E97A1" w:rsidR="00B45AA5" w:rsidRDefault="00B45AA5" w:rsidP="00BC1E5C">
      <w:pPr>
        <w:rPr>
          <w:szCs w:val="24"/>
        </w:rPr>
      </w:pPr>
    </w:p>
    <w:p w14:paraId="705BEC54" w14:textId="624EDAD5" w:rsidR="00B45AA5" w:rsidRPr="00B67635" w:rsidRDefault="00B45AA5" w:rsidP="00B67635">
      <w:pPr>
        <w:pStyle w:val="ListParagraph"/>
        <w:numPr>
          <w:ilvl w:val="0"/>
          <w:numId w:val="5"/>
        </w:numPr>
        <w:rPr>
          <w:szCs w:val="24"/>
        </w:rPr>
      </w:pPr>
      <w:r w:rsidRPr="00B67635">
        <w:rPr>
          <w:szCs w:val="24"/>
        </w:rPr>
        <w:t>The World Health Organisation document “</w:t>
      </w:r>
      <w:r w:rsidRPr="00B67635">
        <w:rPr>
          <w:szCs w:val="24"/>
        </w:rPr>
        <w:t>Getting your workplace ready for COVID-19</w:t>
      </w:r>
      <w:r w:rsidRPr="00B67635">
        <w:rPr>
          <w:szCs w:val="24"/>
        </w:rPr>
        <w:t>”</w:t>
      </w:r>
    </w:p>
    <w:p w14:paraId="44A308DA" w14:textId="3D9760D2" w:rsidR="00B45AA5" w:rsidRDefault="00B45AA5" w:rsidP="00BC1E5C">
      <w:pPr>
        <w:rPr>
          <w:szCs w:val="24"/>
        </w:rPr>
      </w:pPr>
    </w:p>
    <w:p w14:paraId="736A3905" w14:textId="48BD0082" w:rsidR="00B45AA5" w:rsidRPr="00B67635" w:rsidRDefault="00B45AA5" w:rsidP="00847614">
      <w:pPr>
        <w:pStyle w:val="ListParagraph"/>
        <w:numPr>
          <w:ilvl w:val="0"/>
          <w:numId w:val="5"/>
        </w:numPr>
        <w:rPr>
          <w:szCs w:val="24"/>
        </w:rPr>
      </w:pPr>
      <w:r w:rsidRPr="00B67635">
        <w:rPr>
          <w:szCs w:val="24"/>
        </w:rPr>
        <w:t xml:space="preserve">The </w:t>
      </w:r>
      <w:r w:rsidRPr="00B67635">
        <w:rPr>
          <w:szCs w:val="24"/>
        </w:rPr>
        <w:t>International Association of Public Transport</w:t>
      </w:r>
      <w:r w:rsidRPr="00B67635">
        <w:rPr>
          <w:szCs w:val="24"/>
        </w:rPr>
        <w:t xml:space="preserve"> document “Management of </w:t>
      </w:r>
      <w:r w:rsidRPr="00B67635">
        <w:rPr>
          <w:szCs w:val="24"/>
        </w:rPr>
        <w:t>COVID-19</w:t>
      </w:r>
      <w:r w:rsidRPr="00B67635">
        <w:rPr>
          <w:szCs w:val="24"/>
        </w:rPr>
        <w:t>:</w:t>
      </w:r>
      <w:r w:rsidR="00B67635">
        <w:rPr>
          <w:szCs w:val="24"/>
        </w:rPr>
        <w:t xml:space="preserve"> </w:t>
      </w:r>
      <w:r w:rsidRPr="00B67635">
        <w:rPr>
          <w:szCs w:val="24"/>
        </w:rPr>
        <w:t>G</w:t>
      </w:r>
      <w:r w:rsidRPr="00B67635">
        <w:rPr>
          <w:szCs w:val="24"/>
        </w:rPr>
        <w:t>uidelines for Public Transport Operators”</w:t>
      </w:r>
    </w:p>
    <w:p w14:paraId="415FBA78" w14:textId="1081589A" w:rsidR="00B45AA5" w:rsidRDefault="00B45AA5" w:rsidP="00B45AA5">
      <w:pPr>
        <w:rPr>
          <w:szCs w:val="24"/>
        </w:rPr>
      </w:pPr>
    </w:p>
    <w:p w14:paraId="10FABE9B" w14:textId="0CD60305" w:rsidR="00B67635" w:rsidRPr="00B67635" w:rsidRDefault="00B45AA5" w:rsidP="00B67635">
      <w:pPr>
        <w:pStyle w:val="ListParagraph"/>
        <w:numPr>
          <w:ilvl w:val="0"/>
          <w:numId w:val="5"/>
        </w:numPr>
        <w:rPr>
          <w:szCs w:val="24"/>
        </w:rPr>
      </w:pPr>
      <w:r w:rsidRPr="00B67635">
        <w:rPr>
          <w:szCs w:val="24"/>
        </w:rPr>
        <w:t>Network Rail’s “Healthy Hour” pack, which contains links to</w:t>
      </w:r>
      <w:r w:rsidRPr="00B67635">
        <w:rPr>
          <w:szCs w:val="24"/>
        </w:rPr>
        <w:t xml:space="preserve"> advice for critical locations when responding to a potential case of</w:t>
      </w:r>
      <w:r w:rsidR="00B67635" w:rsidRPr="00B67635">
        <w:rPr>
          <w:szCs w:val="24"/>
        </w:rPr>
        <w:t xml:space="preserve"> </w:t>
      </w:r>
      <w:r w:rsidRPr="00B67635">
        <w:rPr>
          <w:szCs w:val="24"/>
        </w:rPr>
        <w:t>COVID</w:t>
      </w:r>
      <w:r w:rsidR="00B67635">
        <w:rPr>
          <w:szCs w:val="24"/>
        </w:rPr>
        <w:t>-</w:t>
      </w:r>
      <w:r w:rsidRPr="00B67635">
        <w:rPr>
          <w:szCs w:val="24"/>
        </w:rPr>
        <w:t>19 among colleagues</w:t>
      </w:r>
      <w:r w:rsidR="00B67635" w:rsidRPr="00B67635">
        <w:rPr>
          <w:szCs w:val="24"/>
        </w:rPr>
        <w:t xml:space="preserve"> and a daily updated</w:t>
      </w:r>
      <w:r w:rsidR="00B67635" w:rsidRPr="00B67635">
        <w:rPr>
          <w:szCs w:val="24"/>
        </w:rPr>
        <w:t xml:space="preserve"> list of specified countries within Category 1 and Category 2</w:t>
      </w:r>
      <w:r w:rsidR="00B67635" w:rsidRPr="00B67635">
        <w:rPr>
          <w:szCs w:val="24"/>
        </w:rPr>
        <w:t xml:space="preserve">. </w:t>
      </w:r>
    </w:p>
    <w:p w14:paraId="00DEBF75" w14:textId="77777777" w:rsidR="00B67635" w:rsidRDefault="00B67635" w:rsidP="00B67635">
      <w:pPr>
        <w:rPr>
          <w:szCs w:val="24"/>
        </w:rPr>
      </w:pPr>
    </w:p>
    <w:p w14:paraId="119AFA1B" w14:textId="33A12FC0" w:rsidR="00B67635" w:rsidRDefault="00B67635" w:rsidP="00B67635">
      <w:pPr>
        <w:rPr>
          <w:szCs w:val="24"/>
        </w:rPr>
      </w:pPr>
      <w:r>
        <w:rPr>
          <w:szCs w:val="24"/>
        </w:rPr>
        <w:t>It is advised that t</w:t>
      </w:r>
      <w:r w:rsidRPr="00B67635">
        <w:rPr>
          <w:szCs w:val="24"/>
        </w:rPr>
        <w:t>ravellers returning from category 1 countries specified by P</w:t>
      </w:r>
      <w:r>
        <w:rPr>
          <w:szCs w:val="24"/>
        </w:rPr>
        <w:t>ublic Health England (P</w:t>
      </w:r>
      <w:r w:rsidRPr="00B67635">
        <w:rPr>
          <w:szCs w:val="24"/>
        </w:rPr>
        <w:t>HE</w:t>
      </w:r>
      <w:r>
        <w:rPr>
          <w:szCs w:val="24"/>
        </w:rPr>
        <w:t xml:space="preserve">) </w:t>
      </w:r>
      <w:r w:rsidRPr="00B67635">
        <w:rPr>
          <w:szCs w:val="24"/>
        </w:rPr>
        <w:t>since 19</w:t>
      </w:r>
      <w:r w:rsidRPr="00B67635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B67635">
        <w:rPr>
          <w:szCs w:val="24"/>
        </w:rPr>
        <w:t>February 2020</w:t>
      </w:r>
      <w:r>
        <w:rPr>
          <w:szCs w:val="24"/>
        </w:rPr>
        <w:t xml:space="preserve"> </w:t>
      </w:r>
      <w:r w:rsidRPr="00B67635">
        <w:rPr>
          <w:szCs w:val="24"/>
        </w:rPr>
        <w:t>should immediately self</w:t>
      </w:r>
      <w:r>
        <w:rPr>
          <w:szCs w:val="24"/>
        </w:rPr>
        <w:t>-</w:t>
      </w:r>
      <w:r w:rsidRPr="00B67635">
        <w:rPr>
          <w:szCs w:val="24"/>
        </w:rPr>
        <w:t>isolate at home, even if not symptomatic, and call NHS 111</w:t>
      </w:r>
      <w:r>
        <w:rPr>
          <w:szCs w:val="24"/>
        </w:rPr>
        <w:t xml:space="preserve"> (</w:t>
      </w:r>
      <w:r w:rsidRPr="00B67635">
        <w:rPr>
          <w:szCs w:val="24"/>
        </w:rPr>
        <w:t>known as NHS 24 in Scotland</w:t>
      </w:r>
      <w:r>
        <w:rPr>
          <w:szCs w:val="24"/>
        </w:rPr>
        <w:t>)</w:t>
      </w:r>
      <w:r w:rsidRPr="00B67635">
        <w:rPr>
          <w:szCs w:val="24"/>
        </w:rPr>
        <w:t xml:space="preserve"> to find out what to do next</w:t>
      </w:r>
      <w:r>
        <w:rPr>
          <w:szCs w:val="24"/>
        </w:rPr>
        <w:t>. They</w:t>
      </w:r>
      <w:r w:rsidRPr="00B67635">
        <w:rPr>
          <w:szCs w:val="24"/>
        </w:rPr>
        <w:t xml:space="preserve"> should inform their line manager by telephone or email </w:t>
      </w:r>
      <w:r>
        <w:rPr>
          <w:szCs w:val="24"/>
        </w:rPr>
        <w:t>ASAP</w:t>
      </w:r>
      <w:r w:rsidRPr="00B67635">
        <w:rPr>
          <w:szCs w:val="24"/>
        </w:rPr>
        <w:t xml:space="preserve"> to</w:t>
      </w:r>
      <w:r>
        <w:rPr>
          <w:szCs w:val="24"/>
        </w:rPr>
        <w:t xml:space="preserve"> </w:t>
      </w:r>
      <w:r w:rsidRPr="00B67635">
        <w:rPr>
          <w:szCs w:val="24"/>
        </w:rPr>
        <w:t>discuss this.</w:t>
      </w:r>
      <w:r>
        <w:rPr>
          <w:szCs w:val="24"/>
        </w:rPr>
        <w:t xml:space="preserve"> </w:t>
      </w:r>
    </w:p>
    <w:p w14:paraId="3114E031" w14:textId="77777777" w:rsidR="00B67635" w:rsidRDefault="00B67635" w:rsidP="00B67635">
      <w:pPr>
        <w:rPr>
          <w:szCs w:val="24"/>
        </w:rPr>
      </w:pPr>
    </w:p>
    <w:p w14:paraId="741A848F" w14:textId="69C58A61" w:rsidR="00B45AA5" w:rsidRDefault="00B67635" w:rsidP="00B45AA5">
      <w:pPr>
        <w:rPr>
          <w:szCs w:val="24"/>
        </w:rPr>
      </w:pPr>
      <w:r>
        <w:rPr>
          <w:szCs w:val="24"/>
        </w:rPr>
        <w:t>It is advised that t</w:t>
      </w:r>
      <w:r w:rsidRPr="00B67635">
        <w:rPr>
          <w:szCs w:val="24"/>
        </w:rPr>
        <w:t>ravellers from category 2 countries specified by PHE since 19</w:t>
      </w:r>
      <w:r w:rsidRPr="00B67635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B67635">
        <w:rPr>
          <w:szCs w:val="24"/>
        </w:rPr>
        <w:t>February 2020, do not</w:t>
      </w:r>
      <w:r>
        <w:rPr>
          <w:szCs w:val="24"/>
        </w:rPr>
        <w:t xml:space="preserve"> </w:t>
      </w:r>
      <w:r w:rsidRPr="00B67635">
        <w:rPr>
          <w:szCs w:val="24"/>
        </w:rPr>
        <w:t>need to immediately self</w:t>
      </w:r>
      <w:r>
        <w:rPr>
          <w:szCs w:val="24"/>
        </w:rPr>
        <w:t>-</w:t>
      </w:r>
      <w:r w:rsidRPr="00B67635">
        <w:rPr>
          <w:szCs w:val="24"/>
        </w:rPr>
        <w:t>isolate. However, it is recommended they have a conversation</w:t>
      </w:r>
      <w:r>
        <w:rPr>
          <w:szCs w:val="24"/>
        </w:rPr>
        <w:t xml:space="preserve"> </w:t>
      </w:r>
      <w:r w:rsidRPr="00B67635">
        <w:rPr>
          <w:szCs w:val="24"/>
        </w:rPr>
        <w:t>with their line manager and subject to role/location, local consideration be given to whether</w:t>
      </w:r>
      <w:r>
        <w:rPr>
          <w:szCs w:val="24"/>
        </w:rPr>
        <w:t xml:space="preserve"> </w:t>
      </w:r>
      <w:r w:rsidRPr="00B67635">
        <w:rPr>
          <w:szCs w:val="24"/>
        </w:rPr>
        <w:t>they should return to work.</w:t>
      </w:r>
      <w:r>
        <w:rPr>
          <w:szCs w:val="24"/>
        </w:rPr>
        <w:t xml:space="preserve"> </w:t>
      </w:r>
      <w:r w:rsidRPr="00B67635">
        <w:rPr>
          <w:szCs w:val="24"/>
        </w:rPr>
        <w:t>If they develop any symptoms, they should self</w:t>
      </w:r>
      <w:r>
        <w:rPr>
          <w:szCs w:val="24"/>
        </w:rPr>
        <w:t>-</w:t>
      </w:r>
      <w:r w:rsidRPr="00B67635">
        <w:rPr>
          <w:szCs w:val="24"/>
        </w:rPr>
        <w:t>isolate at home and call NHS 111</w:t>
      </w:r>
      <w:r>
        <w:rPr>
          <w:szCs w:val="24"/>
        </w:rPr>
        <w:t>.</w:t>
      </w:r>
    </w:p>
    <w:p w14:paraId="668B0C55" w14:textId="77777777" w:rsidR="00B45AA5" w:rsidRDefault="00B45AA5" w:rsidP="00BC1E5C">
      <w:pPr>
        <w:rPr>
          <w:szCs w:val="24"/>
        </w:rPr>
      </w:pPr>
    </w:p>
    <w:p w14:paraId="54972312" w14:textId="6F0F4CD1" w:rsidR="00E83F47" w:rsidRPr="00AB4491" w:rsidRDefault="00E83F47" w:rsidP="00BC1E5C">
      <w:pPr>
        <w:rPr>
          <w:szCs w:val="24"/>
        </w:rPr>
      </w:pPr>
      <w:r w:rsidRPr="00AB4491">
        <w:rPr>
          <w:szCs w:val="24"/>
        </w:rPr>
        <w:t>Please make the contents of this</w:t>
      </w:r>
      <w:r>
        <w:rPr>
          <w:szCs w:val="24"/>
        </w:rPr>
        <w:t xml:space="preserve"> C</w:t>
      </w:r>
      <w:r w:rsidRPr="00AB4491">
        <w:rPr>
          <w:szCs w:val="24"/>
        </w:rPr>
        <w:t>ircular available to all appropriate</w:t>
      </w:r>
      <w:r>
        <w:rPr>
          <w:szCs w:val="24"/>
        </w:rPr>
        <w:t xml:space="preserve"> </w:t>
      </w:r>
      <w:r w:rsidRPr="00AB4491">
        <w:rPr>
          <w:szCs w:val="24"/>
        </w:rPr>
        <w:t>members.</w:t>
      </w:r>
    </w:p>
    <w:p w14:paraId="590D17DE" w14:textId="77777777" w:rsidR="00E83F47" w:rsidRDefault="00E83F47" w:rsidP="00BC1E5C">
      <w:pPr>
        <w:rPr>
          <w:rFonts w:cs="Tahoma"/>
          <w:szCs w:val="24"/>
        </w:rPr>
      </w:pPr>
    </w:p>
    <w:p w14:paraId="64031E2D" w14:textId="710B496F" w:rsidR="00CF51E6" w:rsidRPr="00AB4491" w:rsidRDefault="00CF51E6" w:rsidP="00CF51E6">
      <w:pPr>
        <w:rPr>
          <w:rFonts w:cs="Tahoma"/>
          <w:szCs w:val="24"/>
        </w:rPr>
      </w:pPr>
      <w:r w:rsidRPr="00AB4491">
        <w:rPr>
          <w:rFonts w:cs="Tahoma"/>
          <w:szCs w:val="24"/>
        </w:rPr>
        <w:t>Yours sincerely</w:t>
      </w:r>
    </w:p>
    <w:p w14:paraId="66A97D96" w14:textId="77777777" w:rsidR="00CF51E6" w:rsidRDefault="00CF51E6" w:rsidP="00CF51E6">
      <w:pPr>
        <w:rPr>
          <w:rFonts w:cs="Tahoma"/>
          <w:szCs w:val="24"/>
        </w:rPr>
      </w:pPr>
      <w:r>
        <w:rPr>
          <w:rFonts w:cs="Tahoma"/>
          <w:noProof/>
          <w:szCs w:val="24"/>
          <w:lang w:eastAsia="en-GB"/>
        </w:rPr>
        <w:drawing>
          <wp:inline distT="0" distB="0" distL="0" distR="0" wp14:anchorId="5F3159B2" wp14:editId="034AEFF6">
            <wp:extent cx="1295400" cy="38100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3CA26" w14:textId="77777777" w:rsidR="00CF51E6" w:rsidRDefault="00CF51E6" w:rsidP="00CF51E6">
      <w:pPr>
        <w:pStyle w:val="NoSpacing"/>
        <w:rPr>
          <w:rFonts w:ascii="Gill Sans MT" w:hAnsi="Gill Sans MT" w:cs="Tahoma"/>
          <w:b/>
          <w:bCs/>
          <w:sz w:val="24"/>
          <w:szCs w:val="24"/>
        </w:rPr>
      </w:pPr>
      <w:r>
        <w:rPr>
          <w:rFonts w:ascii="Gill Sans MT" w:hAnsi="Gill Sans MT" w:cs="Tahoma"/>
          <w:b/>
          <w:bCs/>
          <w:sz w:val="24"/>
          <w:szCs w:val="24"/>
        </w:rPr>
        <w:t xml:space="preserve">Mick Cash </w:t>
      </w:r>
    </w:p>
    <w:p w14:paraId="36AEC170" w14:textId="49B1A5C7" w:rsidR="00CF51E6" w:rsidRDefault="00CF51E6" w:rsidP="00CF51E6">
      <w:pPr>
        <w:pStyle w:val="NoSpacing"/>
        <w:rPr>
          <w:rFonts w:ascii="Gill Sans MT" w:hAnsi="Gill Sans MT" w:cs="Tahoma"/>
          <w:sz w:val="24"/>
          <w:szCs w:val="24"/>
        </w:rPr>
      </w:pPr>
      <w:r>
        <w:rPr>
          <w:rFonts w:ascii="Gill Sans MT" w:hAnsi="Gill Sans MT" w:cs="Tahoma"/>
          <w:sz w:val="24"/>
          <w:szCs w:val="24"/>
        </w:rPr>
        <w:t>General Secretary</w:t>
      </w:r>
    </w:p>
    <w:p w14:paraId="3F3192A4" w14:textId="77777777" w:rsidR="00B67635" w:rsidRDefault="00B67635" w:rsidP="00CF51E6">
      <w:pPr>
        <w:pStyle w:val="NoSpacing"/>
        <w:rPr>
          <w:rFonts w:ascii="Gill Sans MT" w:hAnsi="Gill Sans MT" w:cs="Tahoma"/>
          <w:sz w:val="24"/>
          <w:szCs w:val="24"/>
        </w:rPr>
      </w:pPr>
      <w:bookmarkStart w:id="0" w:name="_GoBack"/>
      <w:bookmarkEnd w:id="0"/>
    </w:p>
    <w:p w14:paraId="125EF032" w14:textId="75972FD7" w:rsidR="003C6EBB" w:rsidRDefault="00B67635" w:rsidP="009F66D7">
      <w:pPr>
        <w:jc w:val="left"/>
      </w:pPr>
      <w:hyperlink r:id="rId6" w:history="1">
        <w:r w:rsidR="00CF51E6">
          <w:rPr>
            <w:rStyle w:val="Hyperlink"/>
            <w:szCs w:val="32"/>
            <w:lang w:val="en-US" w:bidi="en-US"/>
          </w:rPr>
          <w:t>www.rmt.org.uk/healthandsafety</w:t>
        </w:r>
      </w:hyperlink>
      <w:r w:rsidR="00CF51E6">
        <w:rPr>
          <w:szCs w:val="32"/>
          <w:lang w:val="en-US" w:bidi="en-US"/>
        </w:rPr>
        <w:t xml:space="preserve"> </w:t>
      </w:r>
    </w:p>
    <w:sectPr w:rsidR="003C6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B11A8"/>
    <w:multiLevelType w:val="multilevel"/>
    <w:tmpl w:val="2F5E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31967"/>
    <w:multiLevelType w:val="multilevel"/>
    <w:tmpl w:val="8356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35082"/>
    <w:multiLevelType w:val="hybridMultilevel"/>
    <w:tmpl w:val="2B92D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14F5"/>
    <w:multiLevelType w:val="hybridMultilevel"/>
    <w:tmpl w:val="F2D43E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10683"/>
    <w:multiLevelType w:val="multilevel"/>
    <w:tmpl w:val="02F8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E6"/>
    <w:rsid w:val="00043A61"/>
    <w:rsid w:val="00062376"/>
    <w:rsid w:val="0007414D"/>
    <w:rsid w:val="00117B1C"/>
    <w:rsid w:val="001A3343"/>
    <w:rsid w:val="001A3BAD"/>
    <w:rsid w:val="0023379B"/>
    <w:rsid w:val="00295F54"/>
    <w:rsid w:val="002D3A88"/>
    <w:rsid w:val="003A1852"/>
    <w:rsid w:val="003C110B"/>
    <w:rsid w:val="003C6EBB"/>
    <w:rsid w:val="00423992"/>
    <w:rsid w:val="00457816"/>
    <w:rsid w:val="00467060"/>
    <w:rsid w:val="004A2662"/>
    <w:rsid w:val="005B2DE5"/>
    <w:rsid w:val="005B3BA3"/>
    <w:rsid w:val="00660FB3"/>
    <w:rsid w:val="006A3E53"/>
    <w:rsid w:val="006E3981"/>
    <w:rsid w:val="0071637E"/>
    <w:rsid w:val="00752059"/>
    <w:rsid w:val="00787A8F"/>
    <w:rsid w:val="007F2D5D"/>
    <w:rsid w:val="007F6B45"/>
    <w:rsid w:val="008665FA"/>
    <w:rsid w:val="00886A8B"/>
    <w:rsid w:val="008C244F"/>
    <w:rsid w:val="008D635C"/>
    <w:rsid w:val="009B2350"/>
    <w:rsid w:val="009B722D"/>
    <w:rsid w:val="009F66D7"/>
    <w:rsid w:val="00A23454"/>
    <w:rsid w:val="00A704EA"/>
    <w:rsid w:val="00A752B6"/>
    <w:rsid w:val="00AB4491"/>
    <w:rsid w:val="00B1124A"/>
    <w:rsid w:val="00B45AA5"/>
    <w:rsid w:val="00B602A5"/>
    <w:rsid w:val="00B62382"/>
    <w:rsid w:val="00B67635"/>
    <w:rsid w:val="00BB2743"/>
    <w:rsid w:val="00BC1E5C"/>
    <w:rsid w:val="00BF3609"/>
    <w:rsid w:val="00CC7DF2"/>
    <w:rsid w:val="00CF51E6"/>
    <w:rsid w:val="00D23400"/>
    <w:rsid w:val="00E46A3B"/>
    <w:rsid w:val="00E83F47"/>
    <w:rsid w:val="00F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0E51"/>
  <w15:docId w15:val="{AC3534B0-A290-443F-B929-B54D0701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376"/>
    <w:pPr>
      <w:spacing w:after="0" w:line="240" w:lineRule="auto"/>
      <w:jc w:val="both"/>
    </w:pPr>
    <w:rPr>
      <w:rFonts w:ascii="Gill Sans MT" w:eastAsia="Calibri" w:hAnsi="Gill Sans M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F51E6"/>
    <w:pPr>
      <w:jc w:val="left"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CF51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E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BA3"/>
    <w:pPr>
      <w:ind w:left="720"/>
      <w:contextualSpacing/>
    </w:pPr>
  </w:style>
  <w:style w:type="table" w:styleId="TableGrid">
    <w:name w:val="Table Grid"/>
    <w:basedOn w:val="TableNormal"/>
    <w:uiPriority w:val="59"/>
    <w:rsid w:val="00D2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34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7B1C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en-GB"/>
    </w:rPr>
  </w:style>
  <w:style w:type="character" w:styleId="Strong">
    <w:name w:val="Strong"/>
    <w:basedOn w:val="DefaultParagraphFont"/>
    <w:uiPriority w:val="22"/>
    <w:qFormat/>
    <w:rsid w:val="00117B1C"/>
    <w:rPr>
      <w:b/>
      <w:bCs/>
    </w:rPr>
  </w:style>
  <w:style w:type="character" w:styleId="Emphasis">
    <w:name w:val="Emphasis"/>
    <w:basedOn w:val="DefaultParagraphFont"/>
    <w:uiPriority w:val="20"/>
    <w:qFormat/>
    <w:rsid w:val="00E83F4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2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3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5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mt.org.uk/healthandsafe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Hassell</dc:creator>
  <cp:lastModifiedBy>Jonathan Havard</cp:lastModifiedBy>
  <cp:revision>2</cp:revision>
  <cp:lastPrinted>2020-03-09T14:48:00Z</cp:lastPrinted>
  <dcterms:created xsi:type="dcterms:W3CDTF">2020-03-10T14:48:00Z</dcterms:created>
  <dcterms:modified xsi:type="dcterms:W3CDTF">2020-03-10T14:48:00Z</dcterms:modified>
</cp:coreProperties>
</file>